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B2" w:rsidRDefault="008C08B2" w:rsidP="008C08B2">
      <w:pPr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szCs w:val="32"/>
        </w:rPr>
        <w:t>附件2</w:t>
      </w:r>
    </w:p>
    <w:p w:rsidR="008C08B2" w:rsidRDefault="008C08B2" w:rsidP="008C08B2">
      <w:pPr>
        <w:pStyle w:val="Style1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  <w:t>辽宁省第一届职业技能大赛</w:t>
      </w:r>
    </w:p>
    <w:p w:rsidR="008C08B2" w:rsidRDefault="008C08B2" w:rsidP="008C08B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</w:pPr>
    </w:p>
    <w:p w:rsidR="008C08B2" w:rsidRDefault="008C08B2" w:rsidP="008C08B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52"/>
          <w:szCs w:val="52"/>
          <w:lang w:val="en-AU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  <w:lang w:val="en-AU"/>
        </w:rPr>
        <w:t>XXX</w:t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项目</w:t>
      </w:r>
      <w:r>
        <w:rPr>
          <w:rFonts w:ascii="方正小标宋_GBK" w:eastAsia="方正小标宋_GBK" w:hAnsi="方正小标宋_GBK" w:cs="方正小标宋_GBK" w:hint="eastAsia"/>
          <w:sz w:val="52"/>
          <w:szCs w:val="52"/>
          <w:lang w:val="en-AU"/>
        </w:rPr>
        <w:t>技术工作文件</w:t>
      </w:r>
    </w:p>
    <w:p w:rsidR="008C08B2" w:rsidRDefault="008C08B2" w:rsidP="008C08B2">
      <w:pPr>
        <w:spacing w:line="600" w:lineRule="exact"/>
        <w:jc w:val="center"/>
        <w:rPr>
          <w:rFonts w:ascii="方正楷体_GBK" w:eastAsia="方正楷体_GBK" w:hAnsi="方正楷体_GBK" w:cs="方正楷体_GBK" w:hint="eastAsia"/>
          <w:szCs w:val="32"/>
          <w:lang w:val="en-AU"/>
        </w:rPr>
      </w:pPr>
      <w:r>
        <w:rPr>
          <w:rFonts w:ascii="方正楷体_GBK" w:eastAsia="方正楷体_GBK" w:hAnsi="方正楷体_GBK" w:cs="方正楷体_GBK" w:hint="eastAsia"/>
          <w:szCs w:val="32"/>
          <w:lang w:val="en-AU"/>
        </w:rPr>
        <w:t>（样例）</w:t>
      </w:r>
    </w:p>
    <w:p w:rsidR="008C08B2" w:rsidRDefault="008C08B2" w:rsidP="008C08B2">
      <w:pPr>
        <w:pStyle w:val="a5"/>
        <w:spacing w:line="600" w:lineRule="exact"/>
        <w:rPr>
          <w:rFonts w:ascii="Times New Roman" w:eastAsia="微软雅黑" w:hAnsi="Times New Roman" w:cs="Times New Roman"/>
          <w:b w:val="0"/>
          <w:color w:val="auto"/>
          <w:lang w:eastAsia="zh-CN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spacing w:line="600" w:lineRule="exact"/>
        <w:rPr>
          <w:lang w:val="en-AU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  <w:lang w:val="en-AU"/>
        </w:rPr>
      </w:pPr>
    </w:p>
    <w:p w:rsidR="008C08B2" w:rsidRDefault="008C08B2" w:rsidP="008C08B2">
      <w:pPr>
        <w:pStyle w:val="a0"/>
        <w:spacing w:line="600" w:lineRule="exact"/>
        <w:ind w:firstLineChars="0" w:firstLine="0"/>
        <w:rPr>
          <w:rFonts w:ascii="Times New Roman" w:hAnsi="Times New Roman"/>
          <w:lang w:val="en-AU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  <w:lang w:val="en-AU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  <w:lang w:val="en-AU"/>
        </w:rPr>
      </w:pPr>
    </w:p>
    <w:p w:rsidR="008C08B2" w:rsidRDefault="008C08B2" w:rsidP="008C08B2">
      <w:pPr>
        <w:spacing w:line="600" w:lineRule="exact"/>
        <w:jc w:val="center"/>
        <w:rPr>
          <w:rFonts w:ascii="方正仿宋_GBK" w:eastAsia="方正仿宋_GBK" w:hAnsi="方正仿宋_GBK" w:cs="方正仿宋_GBK" w:hint="eastAsia"/>
          <w:szCs w:val="32"/>
          <w:lang w:val="en-AU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Cs w:val="32"/>
        </w:rPr>
        <w:t>辽宁省第一届职业技能大赛</w:t>
      </w:r>
      <w:r>
        <w:rPr>
          <w:rFonts w:ascii="方正仿宋_GBK" w:eastAsia="方正仿宋_GBK" w:hAnsi="方正仿宋_GBK" w:cs="方正仿宋_GBK" w:hint="eastAsia"/>
          <w:szCs w:val="32"/>
          <w:lang w:val="en-AU"/>
        </w:rPr>
        <w:t>XXX</w:t>
      </w:r>
      <w:r>
        <w:rPr>
          <w:rFonts w:ascii="方正仿宋_GBK" w:eastAsia="方正仿宋_GBK" w:hAnsi="方正仿宋_GBK" w:cs="方正仿宋_GBK" w:hint="eastAsia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napToGrid w:val="0"/>
          <w:kern w:val="0"/>
          <w:szCs w:val="32"/>
        </w:rPr>
        <w:t>执</w:t>
      </w:r>
      <w:r>
        <w:rPr>
          <w:rFonts w:ascii="方正仿宋_GBK" w:eastAsia="方正仿宋_GBK" w:hAnsi="方正仿宋_GBK" w:cs="方正仿宋_GBK" w:hint="eastAsia"/>
          <w:szCs w:val="32"/>
          <w:lang w:val="en-AU"/>
        </w:rPr>
        <w:t>委会技术工作组</w:t>
      </w:r>
    </w:p>
    <w:p w:rsidR="008C08B2" w:rsidRDefault="008C08B2" w:rsidP="008C08B2">
      <w:pPr>
        <w:spacing w:line="600" w:lineRule="exact"/>
        <w:rPr>
          <w:rFonts w:ascii="方正仿宋_GBK" w:eastAsia="方正仿宋_GBK" w:hAnsi="方正仿宋_GBK" w:cs="方正仿宋_GBK" w:hint="eastAsia"/>
          <w:szCs w:val="32"/>
          <w:lang w:val="en-AU"/>
        </w:rPr>
      </w:pPr>
    </w:p>
    <w:p w:rsidR="008C08B2" w:rsidRDefault="008C08B2" w:rsidP="008C08B2">
      <w:pPr>
        <w:spacing w:line="600" w:lineRule="exact"/>
        <w:jc w:val="center"/>
        <w:rPr>
          <w:rFonts w:eastAsia="方正仿宋_GBK"/>
          <w:szCs w:val="32"/>
          <w:lang w:val="en-AU"/>
        </w:rPr>
      </w:pPr>
      <w:r>
        <w:rPr>
          <w:rFonts w:eastAsia="方正仿宋_GBK" w:hint="eastAsia"/>
          <w:szCs w:val="32"/>
        </w:rPr>
        <w:t xml:space="preserve">      </w:t>
      </w:r>
      <w:r>
        <w:rPr>
          <w:rFonts w:eastAsia="方正仿宋_GBK"/>
          <w:szCs w:val="32"/>
          <w:lang w:val="en-AU"/>
        </w:rPr>
        <w:t>年</w:t>
      </w:r>
      <w:r>
        <w:rPr>
          <w:rFonts w:eastAsia="方正仿宋_GBK"/>
          <w:szCs w:val="32"/>
          <w:lang w:val="en-AU"/>
        </w:rPr>
        <w:t xml:space="preserve">  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/>
          <w:szCs w:val="32"/>
          <w:lang w:val="en-AU"/>
        </w:rPr>
        <w:t>月</w:t>
      </w:r>
    </w:p>
    <w:p w:rsidR="008C08B2" w:rsidRDefault="008C08B2" w:rsidP="008C08B2">
      <w:pPr>
        <w:spacing w:after="160"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0"/>
          <w:szCs w:val="40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目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录</w:t>
      </w:r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技术描述……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XXXXXXXX……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XXXXXXXX……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试题及评判标准……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XXXXXXXX……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竞赛细则……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XXXXXXXX……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赛场、设施设备等安排……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安全、健康规定……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</w:t>
      </w:r>
      <w:proofErr w:type="gramEnd"/>
    </w:p>
    <w:p w:rsidR="008C08B2" w:rsidRDefault="008C08B2" w:rsidP="008C08B2">
      <w:pPr>
        <w:spacing w:after="160" w:line="600" w:lineRule="exact"/>
        <w:ind w:firstLineChars="200" w:firstLine="640"/>
        <w:rPr>
          <w:rFonts w:ascii="方正仿宋_GBK" w:eastAsia="方正仿宋_GBK" w:hAnsi="方正仿宋_GBK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XXXXXXXX……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……………………………………………</w:t>
      </w:r>
      <w:proofErr w:type="gramEnd"/>
    </w:p>
    <w:p w:rsidR="008C08B2" w:rsidRDefault="008C08B2" w:rsidP="008C08B2">
      <w:pPr>
        <w:spacing w:after="160" w:line="600" w:lineRule="exact"/>
      </w:pPr>
    </w:p>
    <w:p w:rsidR="008C08B2" w:rsidRDefault="008C08B2" w:rsidP="008C08B2">
      <w:pPr>
        <w:spacing w:after="160" w:line="600" w:lineRule="exact"/>
      </w:pPr>
    </w:p>
    <w:p w:rsidR="008C08B2" w:rsidRDefault="008C08B2" w:rsidP="008C08B2">
      <w:pPr>
        <w:spacing w:after="160" w:line="600" w:lineRule="exact"/>
      </w:pPr>
    </w:p>
    <w:p w:rsidR="008C08B2" w:rsidRDefault="008C08B2" w:rsidP="008C08B2">
      <w:pPr>
        <w:spacing w:line="60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br w:type="page"/>
      </w:r>
      <w:r>
        <w:rPr>
          <w:rFonts w:ascii="方正黑体_GBK" w:eastAsia="方正黑体_GBK" w:hAnsi="方正黑体_GBK" w:cs="方正黑体_GBK" w:hint="eastAsia"/>
        </w:rPr>
        <w:lastRenderedPageBreak/>
        <w:t>一、技术描述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（一）项目概要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简要介绍项目的基本工作内容，以及比赛</w:t>
      </w:r>
      <w:proofErr w:type="gramStart"/>
      <w:r>
        <w:rPr>
          <w:rFonts w:ascii="方正仿宋_GBK" w:eastAsia="方正仿宋_GBK" w:hAnsi="方正仿宋_GBK" w:cs="方正仿宋_GBK" w:hint="eastAsia"/>
        </w:rPr>
        <w:t>中选手</w:t>
      </w:r>
      <w:proofErr w:type="gramEnd"/>
      <w:r>
        <w:rPr>
          <w:rFonts w:ascii="方正仿宋_GBK" w:eastAsia="方正仿宋_GBK" w:hAnsi="方正仿宋_GBK" w:cs="方正仿宋_GBK" w:hint="eastAsia"/>
        </w:rPr>
        <w:t>所要做的主要工作。例如：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车身修理项目是指通过车身校正平台和相关的测量设备，检测车身损伤程度并修复结构损伤至原厂技术参数的竞赛项目。比赛中对选手的技能要求主要包括：诊断及校正；更换需要焊接的面板和部件；拆卸、重装或更换以及重组内外部件和面板；正确</w:t>
      </w:r>
      <w:r>
        <w:rPr>
          <w:rFonts w:eastAsia="方正仿宋_GBK"/>
        </w:rPr>
        <w:t>选择、组装和使用工具或设备；拆卸、更换和重新安装</w:t>
      </w:r>
      <w:r>
        <w:rPr>
          <w:rFonts w:eastAsia="方正仿宋_GBK"/>
        </w:rPr>
        <w:t>SRS</w:t>
      </w:r>
      <w:r>
        <w:rPr>
          <w:rFonts w:eastAsia="方正仿宋_GBK"/>
        </w:rPr>
        <w:t>系统</w:t>
      </w:r>
      <w:r>
        <w:rPr>
          <w:rFonts w:ascii="方正仿宋_GBK" w:eastAsia="方正仿宋_GBK" w:hAnsi="方正仿宋_GBK" w:cs="方正仿宋_GBK" w:hint="eastAsia"/>
        </w:rPr>
        <w:t>组件和程序系统。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（二）基本知识及能力要求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请列表、分项说明对选手理论知识、工作能力的要求以及各项要求的权重比例。例如下表：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96"/>
        <w:gridCol w:w="1781"/>
      </w:tblGrid>
      <w:tr w:rsidR="008C08B2" w:rsidTr="00107BB4">
        <w:trPr>
          <w:trHeight w:val="567"/>
          <w:jc w:val="center"/>
        </w:trPr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相关要求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权重比例</w:t>
            </w:r>
            <w:r>
              <w:rPr>
                <w:rFonts w:eastAsia="方正仿宋_GBK"/>
                <w:sz w:val="24"/>
                <w:szCs w:val="24"/>
              </w:rPr>
              <w:t>(%)</w:t>
            </w: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工作组织和管理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</w:t>
            </w: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基本知识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健康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和安全法规、义务和文件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安全用电工作的原则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工作能力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制定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并遵守健康、安全和环境标准、规则和法规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严格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遵守电气安全程序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沟通和人际交往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基本知识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建立和维护客户信心和信任的重要性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保持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和更新知识库的重要性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 w:eastAsia="en-US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工作能力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—</w:t>
            </w:r>
            <w:r>
              <w:rPr>
                <w:rFonts w:eastAsia="方正仿宋_GBK"/>
                <w:sz w:val="24"/>
                <w:szCs w:val="24"/>
              </w:rPr>
              <w:t>解释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客户需求并积极管理客户期望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—</w:t>
            </w:r>
            <w:r>
              <w:rPr>
                <w:rFonts w:eastAsia="方正仿宋_GBK"/>
                <w:sz w:val="24"/>
                <w:szCs w:val="24"/>
              </w:rPr>
              <w:t>就产品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/>
                <w:sz w:val="24"/>
                <w:szCs w:val="24"/>
              </w:rPr>
              <w:t>解决方案（如技术进步）提供建议和指导</w:t>
            </w:r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 w:eastAsia="en-US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 xml:space="preserve">x  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xx</w:t>
            </w: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基本知识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工作能力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</w:t>
            </w:r>
            <w:proofErr w:type="spellStart"/>
            <w:r>
              <w:rPr>
                <w:rFonts w:eastAsia="方正仿宋_GBK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  <w:lang w:val="en-GB"/>
              </w:rPr>
            </w:pPr>
          </w:p>
        </w:tc>
      </w:tr>
      <w:tr w:rsidR="008C08B2" w:rsidTr="00107BB4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合计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100</w:t>
            </w:r>
          </w:p>
        </w:tc>
      </w:tr>
    </w:tbl>
    <w:p w:rsidR="008C08B2" w:rsidRDefault="008C08B2" w:rsidP="008C08B2">
      <w:pPr>
        <w:spacing w:line="62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二、试题及评判标准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（一）试题（样题）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主要包括基本内容（如分为几个模块或部分，各模块或部分的具体内容等）。试题命制的办法、基本流程及公布方式。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（二）比赛时间及试题具体内容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．比赛时间安排：包括本项目比赛总时间，及各模块时间分配。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．试题：具体试题内容（可按模块或部分，采用图纸、文字等适合本项目的方式说明具体考核内容）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楷体_GBK"/>
        </w:rPr>
      </w:pPr>
      <w:r>
        <w:rPr>
          <w:rFonts w:eastAsia="方正楷体_GBK"/>
        </w:rPr>
        <w:t>（三）评判标准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．分数权重：介绍总分数及各模块、各具体评判点的分数权重，测量及评价的分数权重</w:t>
      </w:r>
      <w:r>
        <w:rPr>
          <w:rFonts w:eastAsia="方正仿宋_GBK"/>
        </w:rPr>
        <w:t>(</w:t>
      </w:r>
      <w:r>
        <w:rPr>
          <w:rFonts w:eastAsia="方正仿宋_GBK"/>
        </w:rPr>
        <w:t>分数权重可列表说明</w:t>
      </w:r>
      <w:r>
        <w:rPr>
          <w:rFonts w:eastAsia="方正仿宋_GBK"/>
        </w:rPr>
        <w:t>)</w:t>
      </w:r>
      <w:r>
        <w:rPr>
          <w:rFonts w:eastAsia="方正仿宋_GBK"/>
        </w:rPr>
        <w:t>。明确介绍本项目评价部分各等级及含义（</w:t>
      </w:r>
      <w:r>
        <w:rPr>
          <w:rFonts w:eastAsia="方正仿宋_GBK"/>
        </w:rPr>
        <w:t>0-3</w:t>
      </w:r>
      <w:proofErr w:type="gramStart"/>
      <w:r>
        <w:rPr>
          <w:rFonts w:eastAsia="方正仿宋_GBK"/>
        </w:rPr>
        <w:t>四个</w:t>
      </w:r>
      <w:proofErr w:type="gramEnd"/>
      <w:r>
        <w:rPr>
          <w:rFonts w:eastAsia="方正仿宋_GBK"/>
        </w:rPr>
        <w:t>等级的具体含义）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．评判方法：介绍评判的组织形式。评判分组安排，</w:t>
      </w:r>
      <w:r>
        <w:rPr>
          <w:rFonts w:eastAsia="方正仿宋_GBK"/>
        </w:rPr>
        <w:lastRenderedPageBreak/>
        <w:t>具体要求（在评价部分，如出现裁判员评分差异过大时如何处理）。如有第三方检测，说明第三方检测的具体安排。</w:t>
      </w:r>
    </w:p>
    <w:p w:rsidR="008C08B2" w:rsidRDefault="008C08B2" w:rsidP="008C08B2">
      <w:pPr>
        <w:spacing w:line="62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．成绩并列：具体说明当出现选手总成绩并列时，如何根据竞赛技术规则的原则要求处理。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三、竞赛细则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根据本项目特点和工作要求，具体说明本项目比赛的具体流程、时间安排。提出对选手、裁判人员及相关技术赛</w:t>
      </w:r>
      <w:proofErr w:type="gramStart"/>
      <w:r>
        <w:rPr>
          <w:rFonts w:ascii="方正仿宋_GBK" w:eastAsia="方正仿宋_GBK" w:hAnsi="方正仿宋_GBK" w:cs="方正仿宋_GBK" w:hint="eastAsia"/>
        </w:rPr>
        <w:t>务</w:t>
      </w:r>
      <w:proofErr w:type="gramEnd"/>
      <w:r>
        <w:rPr>
          <w:rFonts w:ascii="方正仿宋_GBK" w:eastAsia="方正仿宋_GBK" w:hAnsi="方正仿宋_GBK" w:cs="方正仿宋_GBK" w:hint="eastAsia"/>
        </w:rPr>
        <w:t>支持人员的比赛纪律、道德要求等。例如：裁判员具体分工安排，出现评判技术争议，违规携带工具材料出、入赛场具体处理办法（如出现争议由谁反映、向谁反映、以何种形式反映、在何时反映等），以及其他涉及本项目比赛规则的纪律、约束性规定。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四、竞赛场地、设施设备等安排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（一）赛场规格要求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说明本项目场地总体面积（含总长度、总宽度），工位数量，每个工位的面积（含长度、宽度），工位间隔，以及比赛区域内</w:t>
      </w:r>
      <w:proofErr w:type="gramStart"/>
      <w:r>
        <w:rPr>
          <w:rFonts w:ascii="方正仿宋_GBK" w:eastAsia="方正仿宋_GBK" w:hAnsi="方正仿宋_GBK" w:cs="方正仿宋_GBK" w:hint="eastAsia"/>
        </w:rPr>
        <w:t>操作区</w:t>
      </w:r>
      <w:proofErr w:type="gramEnd"/>
      <w:r>
        <w:rPr>
          <w:rFonts w:ascii="方正仿宋_GBK" w:eastAsia="方正仿宋_GBK" w:hAnsi="方正仿宋_GBK" w:cs="方正仿宋_GBK" w:hint="eastAsia"/>
        </w:rPr>
        <w:t>和非</w:t>
      </w:r>
      <w:proofErr w:type="gramStart"/>
      <w:r>
        <w:rPr>
          <w:rFonts w:ascii="方正仿宋_GBK" w:eastAsia="方正仿宋_GBK" w:hAnsi="方正仿宋_GBK" w:cs="方正仿宋_GBK" w:hint="eastAsia"/>
        </w:rPr>
        <w:t>操作区</w:t>
      </w:r>
      <w:proofErr w:type="gramEnd"/>
      <w:r>
        <w:rPr>
          <w:rFonts w:ascii="方正仿宋_GBK" w:eastAsia="方正仿宋_GBK" w:hAnsi="方正仿宋_GBK" w:cs="方正仿宋_GBK" w:hint="eastAsia"/>
        </w:rPr>
        <w:t>等的具体安排。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（二）场地布局图</w:t>
      </w:r>
    </w:p>
    <w:p w:rsidR="008C08B2" w:rsidRDefault="008C08B2" w:rsidP="008C08B2">
      <w:pPr>
        <w:spacing w:line="62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提供规格（长度、宽度）清晰的布局图。例如：</w:t>
      </w: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4445</wp:posOffset>
            </wp:positionV>
            <wp:extent cx="5269230" cy="5895340"/>
            <wp:effectExtent l="0" t="0" r="1150620" b="8582660"/>
            <wp:wrapNone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pStyle w:val="a0"/>
        <w:spacing w:line="600" w:lineRule="exact"/>
        <w:ind w:firstLine="640"/>
        <w:rPr>
          <w:rFonts w:ascii="Times New Roman" w:hAnsi="Times New Roman"/>
        </w:rPr>
      </w:pP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</w:p>
    <w:p w:rsidR="008C08B2" w:rsidRDefault="008C08B2" w:rsidP="008C08B2">
      <w:pPr>
        <w:spacing w:line="600" w:lineRule="exact"/>
        <w:ind w:firstLineChars="200" w:firstLine="640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（三）基础设施清单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列表说明赛场提供和选手自带的与竞赛直接相关的设施、设备（不含赛场桌椅等辅助设备）清单（注明是赛场提供或选手自带。如</w:t>
      </w:r>
      <w:proofErr w:type="gramStart"/>
      <w:r>
        <w:rPr>
          <w:rFonts w:ascii="方正仿宋_GBK" w:eastAsia="方正仿宋_GBK" w:hAnsi="方正仿宋_GBK" w:cs="方正仿宋_GBK" w:hint="eastAsia"/>
        </w:rPr>
        <w:t>无需选手</w:t>
      </w:r>
      <w:proofErr w:type="gramEnd"/>
      <w:r>
        <w:rPr>
          <w:rFonts w:ascii="方正仿宋_GBK" w:eastAsia="方正仿宋_GBK" w:hAnsi="方正仿宋_GBK" w:cs="方正仿宋_GBK" w:hint="eastAsia"/>
        </w:rPr>
        <w:t>自带，须注明）。例如：</w:t>
      </w:r>
    </w:p>
    <w:p w:rsidR="008C08B2" w:rsidRDefault="008C08B2" w:rsidP="008C08B2">
      <w:pPr>
        <w:spacing w:line="600" w:lineRule="exact"/>
        <w:jc w:val="center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xxx项目赛场提供设施、设备清单表</w:t>
      </w:r>
    </w:p>
    <w:tbl>
      <w:tblPr>
        <w:tblW w:w="0" w:type="auto"/>
        <w:tblBorders>
          <w:top w:val="single" w:sz="8" w:space="0" w:color="003764"/>
          <w:left w:val="single" w:sz="8" w:space="0" w:color="003764"/>
          <w:bottom w:val="single" w:sz="8" w:space="0" w:color="003764"/>
          <w:right w:val="single" w:sz="8" w:space="0" w:color="003764"/>
          <w:insideH w:val="single" w:sz="8" w:space="0" w:color="003764"/>
          <w:insideV w:val="single" w:sz="8" w:space="0" w:color="003764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000" w:firstRow="0" w:lastRow="0" w:firstColumn="0" w:lastColumn="0" w:noHBand="0" w:noVBand="0"/>
      </w:tblPr>
      <w:tblGrid>
        <w:gridCol w:w="993"/>
        <w:gridCol w:w="2600"/>
        <w:gridCol w:w="2739"/>
        <w:gridCol w:w="2347"/>
      </w:tblGrid>
      <w:tr w:rsidR="008C08B2" w:rsidTr="00107BB4">
        <w:trPr>
          <w:tblHeader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数量</w:t>
            </w:r>
          </w:p>
        </w:tc>
        <w:tc>
          <w:tcPr>
            <w:tcW w:w="2347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技术规格</w:t>
            </w:r>
          </w:p>
        </w:tc>
      </w:tr>
      <w:tr w:rsidR="008C08B2" w:rsidTr="00107BB4">
        <w:trPr>
          <w:trHeight w:val="381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eastAsia="zh-TW"/>
              </w:rPr>
            </w:pPr>
            <w:r>
              <w:rPr>
                <w:rFonts w:eastAsia="方正仿宋_GBK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eastAsia="zh-TW"/>
              </w:rPr>
            </w:pPr>
            <w:r>
              <w:rPr>
                <w:rFonts w:eastAsia="方正仿宋_GBK"/>
                <w:sz w:val="28"/>
                <w:szCs w:val="28"/>
                <w:lang w:eastAsia="zh-TW"/>
              </w:rPr>
              <w:t>色温色度计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eastAsia="zh-TW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只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选手</w:t>
            </w:r>
          </w:p>
        </w:tc>
        <w:tc>
          <w:tcPr>
            <w:tcW w:w="2347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</w:tr>
      <w:tr w:rsidR="008C08B2" w:rsidTr="00107BB4">
        <w:trPr>
          <w:trHeight w:val="310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GB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电源线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套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选手</w:t>
            </w:r>
          </w:p>
        </w:tc>
        <w:tc>
          <w:tcPr>
            <w:tcW w:w="2347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2×1.5</w:t>
            </w:r>
            <w:r>
              <w:rPr>
                <w:rFonts w:eastAsia="方正仿宋_GBK"/>
                <w:sz w:val="28"/>
                <w:szCs w:val="28"/>
                <w:lang w:eastAsia="zh-TW"/>
              </w:rPr>
              <w:t>㎜</w:t>
            </w:r>
            <w:r>
              <w:rPr>
                <w:rFonts w:eastAsia="方正仿宋_GBK"/>
                <w:sz w:val="28"/>
                <w:szCs w:val="28"/>
                <w:lang w:eastAsia="zh-TW"/>
              </w:rPr>
              <w:t>²</w:t>
            </w:r>
          </w:p>
        </w:tc>
      </w:tr>
      <w:tr w:rsidR="008C08B2" w:rsidTr="00107BB4">
        <w:trPr>
          <w:trHeight w:val="324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GB"/>
              </w:rPr>
            </w:pPr>
            <w:r>
              <w:rPr>
                <w:rFonts w:eastAsia="方正仿宋_GBK"/>
                <w:sz w:val="28"/>
                <w:szCs w:val="28"/>
              </w:rPr>
              <w:t>xx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2347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</w:tr>
    </w:tbl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</w:p>
    <w:p w:rsidR="008C08B2" w:rsidRDefault="008C08B2" w:rsidP="008C08B2">
      <w:pPr>
        <w:spacing w:line="600" w:lineRule="exact"/>
        <w:jc w:val="center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xxx项目选手自带工具、材料清单表</w:t>
      </w:r>
    </w:p>
    <w:tbl>
      <w:tblPr>
        <w:tblW w:w="0" w:type="auto"/>
        <w:tblBorders>
          <w:top w:val="single" w:sz="8" w:space="0" w:color="003764"/>
          <w:left w:val="single" w:sz="8" w:space="0" w:color="003764"/>
          <w:bottom w:val="single" w:sz="8" w:space="0" w:color="003764"/>
          <w:right w:val="single" w:sz="8" w:space="0" w:color="003764"/>
          <w:insideH w:val="single" w:sz="8" w:space="0" w:color="003764"/>
          <w:insideV w:val="single" w:sz="8" w:space="0" w:color="003764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000" w:firstRow="0" w:lastRow="0" w:firstColumn="0" w:lastColumn="0" w:noHBand="0" w:noVBand="0"/>
      </w:tblPr>
      <w:tblGrid>
        <w:gridCol w:w="993"/>
        <w:gridCol w:w="2600"/>
        <w:gridCol w:w="2739"/>
        <w:gridCol w:w="2312"/>
      </w:tblGrid>
      <w:tr w:rsidR="008C08B2" w:rsidTr="00107BB4">
        <w:trPr>
          <w:tblHeader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数量</w:t>
            </w:r>
          </w:p>
        </w:tc>
        <w:tc>
          <w:tcPr>
            <w:tcW w:w="2312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技术规格</w:t>
            </w:r>
          </w:p>
        </w:tc>
      </w:tr>
      <w:tr w:rsidR="008C08B2" w:rsidTr="00107BB4">
        <w:trPr>
          <w:trHeight w:val="381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eastAsia="zh-TW"/>
              </w:rPr>
            </w:pPr>
            <w:r>
              <w:rPr>
                <w:rFonts w:eastAsia="方正仿宋_GBK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电工用螺丝刀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eastAsia="zh-TW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只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选手</w:t>
            </w:r>
          </w:p>
        </w:tc>
        <w:tc>
          <w:tcPr>
            <w:tcW w:w="2312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一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字型</w:t>
            </w:r>
          </w:p>
        </w:tc>
      </w:tr>
      <w:tr w:rsidR="008C08B2" w:rsidTr="00107BB4">
        <w:trPr>
          <w:trHeight w:val="310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GB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电源线</w:t>
            </w:r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套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选手</w:t>
            </w:r>
          </w:p>
        </w:tc>
        <w:tc>
          <w:tcPr>
            <w:tcW w:w="2312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2×1.5</w:t>
            </w:r>
            <w:r>
              <w:rPr>
                <w:rFonts w:eastAsia="方正仿宋_GBK"/>
                <w:sz w:val="28"/>
                <w:szCs w:val="28"/>
                <w:lang w:eastAsia="zh-TW"/>
              </w:rPr>
              <w:t>㎜</w:t>
            </w:r>
            <w:r>
              <w:rPr>
                <w:rFonts w:eastAsia="方正仿宋_GBK"/>
                <w:sz w:val="28"/>
                <w:szCs w:val="28"/>
                <w:lang w:eastAsia="zh-TW"/>
              </w:rPr>
              <w:t>²</w:t>
            </w:r>
          </w:p>
        </w:tc>
      </w:tr>
      <w:tr w:rsidR="008C08B2" w:rsidTr="00107BB4">
        <w:trPr>
          <w:trHeight w:val="324"/>
        </w:trPr>
        <w:tc>
          <w:tcPr>
            <w:tcW w:w="993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GB"/>
              </w:rPr>
            </w:pPr>
            <w:r>
              <w:rPr>
                <w:rFonts w:eastAsia="方正仿宋_GBK"/>
                <w:sz w:val="28"/>
                <w:szCs w:val="28"/>
              </w:rPr>
              <w:t>xx</w:t>
            </w:r>
          </w:p>
        </w:tc>
        <w:tc>
          <w:tcPr>
            <w:tcW w:w="2600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2739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2312" w:type="dxa"/>
            <w:tcBorders>
              <w:top w:val="single" w:sz="8" w:space="0" w:color="003764"/>
              <w:left w:val="single" w:sz="8" w:space="0" w:color="003764"/>
              <w:bottom w:val="single" w:sz="8" w:space="0" w:color="003764"/>
              <w:right w:val="single" w:sz="8" w:space="0" w:color="003764"/>
            </w:tcBorders>
            <w:vAlign w:val="center"/>
          </w:tcPr>
          <w:p w:rsidR="008C08B2" w:rsidRDefault="008C08B2" w:rsidP="00107BB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spellStart"/>
            <w:r>
              <w:rPr>
                <w:rFonts w:eastAsia="方正仿宋_GBK"/>
                <w:sz w:val="28"/>
                <w:szCs w:val="28"/>
              </w:rPr>
              <w:t>xxxx</w:t>
            </w:r>
            <w:proofErr w:type="spellEnd"/>
          </w:p>
        </w:tc>
      </w:tr>
    </w:tbl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如</w:t>
      </w:r>
      <w:proofErr w:type="gramStart"/>
      <w:r>
        <w:rPr>
          <w:rFonts w:ascii="方正仿宋_GBK" w:eastAsia="方正仿宋_GBK" w:hAnsi="方正仿宋_GBK" w:cs="方正仿宋_GBK" w:hint="eastAsia"/>
        </w:rPr>
        <w:t>无需选手</w:t>
      </w:r>
      <w:proofErr w:type="gramEnd"/>
      <w:r>
        <w:rPr>
          <w:rFonts w:ascii="方正仿宋_GBK" w:eastAsia="方正仿宋_GBK" w:hAnsi="方正仿宋_GBK" w:cs="方正仿宋_GBK" w:hint="eastAsia"/>
        </w:rPr>
        <w:t>自带工具、材料，或禁止选手携带进入赛场，或从赛场带出的工具、材料等，需在此说明。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通常情况下：未明确在选手携带工具清单中的，一律不得带入赛场。另外，赛场配发的各类工具、材料，选手一律不得带出赛场。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五、安全、健康要求</w:t>
      </w:r>
    </w:p>
    <w:p w:rsidR="008C08B2" w:rsidRDefault="008C08B2" w:rsidP="008C08B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根据国家相关法规要求，结合本项目实际，提出安全、健康要求及职业操作规范要求，并明确违反后的处理规定。特别是根据本项目具体情况的诸如人身防护，有毒、有害物品携带、存放，防火、防爆等措施。</w:t>
      </w:r>
    </w:p>
    <w:p w:rsidR="008C08B2" w:rsidRDefault="008C08B2" w:rsidP="008C08B2">
      <w:pPr>
        <w:pStyle w:val="Style1"/>
        <w:spacing w:line="540" w:lineRule="exact"/>
        <w:ind w:firstLineChars="0" w:firstLine="0"/>
        <w:rPr>
          <w:rFonts w:ascii="Times New Roman" w:eastAsia="黑体" w:hAnsi="Times New Roman"/>
          <w:szCs w:val="32"/>
        </w:rPr>
      </w:pPr>
    </w:p>
    <w:p w:rsidR="008C08B2" w:rsidRDefault="008C08B2" w:rsidP="008C08B2">
      <w:pPr>
        <w:autoSpaceDE w:val="0"/>
        <w:autoSpaceDN w:val="0"/>
        <w:spacing w:line="600" w:lineRule="exact"/>
        <w:jc w:val="center"/>
        <w:outlineLvl w:val="0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撰写格式要求</w:t>
      </w:r>
    </w:p>
    <w:p w:rsidR="008C08B2" w:rsidRDefault="008C08B2" w:rsidP="008C08B2">
      <w:pPr>
        <w:autoSpaceDE w:val="0"/>
        <w:autoSpaceDN w:val="0"/>
        <w:spacing w:line="600" w:lineRule="exact"/>
        <w:outlineLvl w:val="0"/>
        <w:rPr>
          <w:bCs/>
          <w:szCs w:val="32"/>
        </w:rPr>
      </w:pP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一、技术工作文件的体例、格式，按照本样例要求撰写。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二、技术工作文件体例按照以下具体要求：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（一）按照以下三级标题排序：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414"/>
        <w:outlineLvl w:val="0"/>
        <w:rPr>
          <w:bCs/>
          <w:szCs w:val="32"/>
        </w:rPr>
      </w:pPr>
      <w:r>
        <w:rPr>
          <w:rFonts w:eastAsia="宋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112395</wp:posOffset>
                </wp:positionV>
                <wp:extent cx="4015740" cy="1073150"/>
                <wp:effectExtent l="7620" t="6350" r="571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4015740" cy="107315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08B2" w:rsidRDefault="008C08B2" w:rsidP="008C08B2">
                            <w:pPr>
                              <w:autoSpaceDE w:val="0"/>
                              <w:autoSpaceDN w:val="0"/>
                              <w:spacing w:line="600" w:lineRule="exact"/>
                              <w:ind w:left="743"/>
                              <w:jc w:val="center"/>
                              <w:rPr>
                                <w:rFonts w:ascii="黑体" w:eastAsia="黑体" w:cs="黑体" w:hint="eastAsia"/>
                                <w:sz w:val="4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44"/>
                              </w:rPr>
                              <w:t>一、</w:t>
                            </w:r>
                          </w:p>
                          <w:p w:rsidR="008C08B2" w:rsidRDefault="008C08B2" w:rsidP="008C08B2">
                            <w:pPr>
                              <w:autoSpaceDE w:val="0"/>
                              <w:autoSpaceDN w:val="0"/>
                              <w:spacing w:line="600" w:lineRule="exact"/>
                              <w:ind w:left="743"/>
                              <w:jc w:val="center"/>
                              <w:rPr>
                                <w:rFonts w:eastAsia="宋体"/>
                                <w:sz w:val="4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44"/>
                              </w:rPr>
                              <w:t>（一）</w:t>
                            </w:r>
                          </w:p>
                          <w:p w:rsidR="008C08B2" w:rsidRDefault="008C08B2" w:rsidP="008C08B2">
                            <w:pPr>
                              <w:autoSpaceDE w:val="0"/>
                              <w:autoSpaceDN w:val="0"/>
                              <w:spacing w:line="600" w:lineRule="exact"/>
                              <w:ind w:left="743"/>
                              <w:jc w:val="center"/>
                              <w:rPr>
                                <w:rFonts w:ascii="Ebrima" w:eastAsia="宋体" w:cs="Ebrima"/>
                                <w:sz w:val="44"/>
                              </w:rPr>
                            </w:pPr>
                            <w:r>
                              <w:rPr>
                                <w:rFonts w:ascii="Ebrima" w:eastAsia="宋体" w:cs="Ebrima"/>
                                <w:sz w:val="4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.45pt;margin-top:8.85pt;width:316.2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" filled="f" strokeweight=".48pt">
                <o:lock v:ext="edit" rotation="t"/>
                <v:textbox inset="0,0,0,0">
                  <w:txbxContent>
                    <w:p w:rsidR="008C08B2" w:rsidRDefault="008C08B2" w:rsidP="008C08B2">
                      <w:pPr>
                        <w:autoSpaceDE w:val="0"/>
                        <w:autoSpaceDN w:val="0"/>
                        <w:spacing w:line="600" w:lineRule="exact"/>
                        <w:ind w:left="743"/>
                        <w:jc w:val="center"/>
                        <w:rPr>
                          <w:rFonts w:ascii="黑体" w:eastAsia="黑体" w:cs="黑体" w:hint="eastAsia"/>
                          <w:sz w:val="44"/>
                        </w:rPr>
                      </w:pPr>
                      <w:r>
                        <w:rPr>
                          <w:rFonts w:ascii="黑体" w:eastAsia="黑体" w:cs="黑体" w:hint="eastAsia"/>
                          <w:sz w:val="44"/>
                        </w:rPr>
                        <w:t>一、</w:t>
                      </w:r>
                    </w:p>
                    <w:p w:rsidR="008C08B2" w:rsidRDefault="008C08B2" w:rsidP="008C08B2">
                      <w:pPr>
                        <w:autoSpaceDE w:val="0"/>
                        <w:autoSpaceDN w:val="0"/>
                        <w:spacing w:line="600" w:lineRule="exact"/>
                        <w:ind w:left="743"/>
                        <w:jc w:val="center"/>
                        <w:rPr>
                          <w:rFonts w:eastAsia="宋体"/>
                          <w:sz w:val="44"/>
                        </w:rPr>
                      </w:pPr>
                      <w:r>
                        <w:rPr>
                          <w:rFonts w:eastAsia="宋体" w:hint="eastAsia"/>
                          <w:sz w:val="44"/>
                        </w:rPr>
                        <w:t>（一）</w:t>
                      </w:r>
                    </w:p>
                    <w:p w:rsidR="008C08B2" w:rsidRDefault="008C08B2" w:rsidP="008C08B2">
                      <w:pPr>
                        <w:autoSpaceDE w:val="0"/>
                        <w:autoSpaceDN w:val="0"/>
                        <w:spacing w:line="600" w:lineRule="exact"/>
                        <w:ind w:left="743"/>
                        <w:jc w:val="center"/>
                        <w:rPr>
                          <w:rFonts w:ascii="Ebrima" w:eastAsia="宋体" w:cs="Ebrima"/>
                          <w:sz w:val="44"/>
                        </w:rPr>
                      </w:pPr>
                      <w:r>
                        <w:rPr>
                          <w:rFonts w:ascii="Ebrima" w:eastAsia="宋体" w:cs="Ebrima"/>
                          <w:sz w:val="4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（二）字体、字号：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1</w:t>
      </w:r>
      <w:r>
        <w:rPr>
          <w:rFonts w:hint="eastAsia"/>
          <w:bCs/>
          <w:szCs w:val="32"/>
        </w:rPr>
        <w:t>．</w:t>
      </w:r>
      <w:r>
        <w:rPr>
          <w:bCs/>
          <w:szCs w:val="32"/>
        </w:rPr>
        <w:t>文件大标题用二号宋体加粗。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．</w:t>
      </w:r>
      <w:r>
        <w:rPr>
          <w:bCs/>
          <w:szCs w:val="32"/>
        </w:rPr>
        <w:t>目录</w:t>
      </w:r>
      <w:proofErr w:type="gramStart"/>
      <w:r>
        <w:rPr>
          <w:bCs/>
          <w:szCs w:val="32"/>
        </w:rPr>
        <w:t>页文字</w:t>
      </w:r>
      <w:proofErr w:type="gramEnd"/>
      <w:r>
        <w:rPr>
          <w:bCs/>
          <w:szCs w:val="32"/>
        </w:rPr>
        <w:t>为小三号宋体加粗。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3</w:t>
      </w:r>
      <w:r>
        <w:rPr>
          <w:rFonts w:hint="eastAsia"/>
          <w:bCs/>
          <w:szCs w:val="32"/>
        </w:rPr>
        <w:t>．</w:t>
      </w:r>
      <w:r>
        <w:rPr>
          <w:bCs/>
          <w:szCs w:val="32"/>
        </w:rPr>
        <w:t>内文一级标题（一、二、三</w:t>
      </w:r>
      <w:r>
        <w:rPr>
          <w:bCs/>
          <w:szCs w:val="32"/>
        </w:rPr>
        <w:t>……</w:t>
      </w:r>
      <w:r>
        <w:rPr>
          <w:bCs/>
          <w:szCs w:val="32"/>
        </w:rPr>
        <w:t>）为三号黑体；二级标题</w:t>
      </w:r>
      <w:r>
        <w:rPr>
          <w:rFonts w:hint="eastAsia"/>
          <w:bCs/>
          <w:szCs w:val="32"/>
        </w:rPr>
        <w:t>（（</w:t>
      </w:r>
      <w:r>
        <w:rPr>
          <w:bCs/>
          <w:szCs w:val="32"/>
        </w:rPr>
        <w:t>一</w:t>
      </w:r>
      <w:r>
        <w:rPr>
          <w:rFonts w:hint="eastAsia"/>
          <w:bCs/>
          <w:szCs w:val="32"/>
        </w:rPr>
        <w:t>）</w:t>
      </w:r>
      <w:r>
        <w:rPr>
          <w:bCs/>
          <w:szCs w:val="32"/>
        </w:rPr>
        <w:t>、（二）</w:t>
      </w:r>
      <w:r>
        <w:rPr>
          <w:bCs/>
          <w:szCs w:val="32"/>
        </w:rPr>
        <w:t>……</w:t>
      </w:r>
      <w:r>
        <w:rPr>
          <w:rFonts w:hint="eastAsia"/>
          <w:bCs/>
          <w:szCs w:val="32"/>
        </w:rPr>
        <w:t>）</w:t>
      </w:r>
      <w:r>
        <w:rPr>
          <w:bCs/>
          <w:szCs w:val="32"/>
        </w:rPr>
        <w:t>为三号楷体加粗；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其余标题及正文均为三号仿宋体。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三、技术工作文件排版格式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封面</w:t>
      </w:r>
      <w:proofErr w:type="gramStart"/>
      <w:r>
        <w:rPr>
          <w:bCs/>
          <w:szCs w:val="32"/>
        </w:rPr>
        <w:t>页统一</w:t>
      </w:r>
      <w:proofErr w:type="gramEnd"/>
      <w:r>
        <w:rPr>
          <w:bCs/>
          <w:szCs w:val="32"/>
        </w:rPr>
        <w:t>为：</w:t>
      </w:r>
      <w:r>
        <w:rPr>
          <w:rFonts w:hint="eastAsia"/>
          <w:bCs/>
          <w:szCs w:val="32"/>
        </w:rPr>
        <w:t>辽宁省第一届职业</w:t>
      </w:r>
      <w:r>
        <w:rPr>
          <w:bCs/>
          <w:szCs w:val="32"/>
        </w:rPr>
        <w:t>技能大赛</w:t>
      </w:r>
      <w:r>
        <w:rPr>
          <w:bCs/>
          <w:szCs w:val="32"/>
        </w:rPr>
        <w:t>xxx</w:t>
      </w:r>
      <w:r>
        <w:rPr>
          <w:bCs/>
          <w:szCs w:val="32"/>
        </w:rPr>
        <w:t>项目技术工作文件</w:t>
      </w:r>
    </w:p>
    <w:p w:rsidR="008C08B2" w:rsidRDefault="008C08B2" w:rsidP="008C08B2">
      <w:pPr>
        <w:autoSpaceDE w:val="0"/>
        <w:autoSpaceDN w:val="0"/>
        <w:spacing w:line="600" w:lineRule="exact"/>
        <w:ind w:firstLineChars="206" w:firstLine="659"/>
        <w:outlineLvl w:val="0"/>
        <w:rPr>
          <w:bCs/>
          <w:szCs w:val="32"/>
        </w:rPr>
      </w:pPr>
      <w:r>
        <w:rPr>
          <w:bCs/>
          <w:szCs w:val="32"/>
        </w:rPr>
        <w:t>封面页与</w:t>
      </w:r>
      <w:proofErr w:type="gramStart"/>
      <w:r>
        <w:rPr>
          <w:bCs/>
          <w:szCs w:val="32"/>
        </w:rPr>
        <w:t>目录页分页</w:t>
      </w:r>
      <w:proofErr w:type="gramEnd"/>
      <w:r>
        <w:rPr>
          <w:bCs/>
          <w:szCs w:val="32"/>
        </w:rPr>
        <w:t>排。格式、位置详见样例。封面页落款时间以本项目技术工作文件正式公布时间为准，注明年月。</w:t>
      </w:r>
    </w:p>
    <w:p w:rsidR="004D285E" w:rsidRDefault="008C08B2" w:rsidP="008C08B2">
      <w:r>
        <w:rPr>
          <w:bCs/>
          <w:szCs w:val="32"/>
        </w:rPr>
        <w:t>正文一级标题、二级标题及以下内容首行缩进</w:t>
      </w:r>
      <w:r>
        <w:rPr>
          <w:bCs/>
          <w:szCs w:val="32"/>
        </w:rPr>
        <w:t>4</w:t>
      </w:r>
      <w:r>
        <w:rPr>
          <w:bCs/>
          <w:szCs w:val="32"/>
        </w:rPr>
        <w:t>个字符。</w:t>
      </w:r>
      <w:bookmarkStart w:id="0" w:name="_GoBack"/>
      <w:bookmarkEnd w:id="0"/>
    </w:p>
    <w:sectPr w:rsidR="004D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ria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9"/>
    <w:rsid w:val="004D285E"/>
    <w:rsid w:val="00625CC9"/>
    <w:rsid w:val="008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08B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8C08B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8C08B2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4"/>
    <w:link w:val="Char0"/>
    <w:qFormat/>
    <w:rsid w:val="008C08B2"/>
    <w:pPr>
      <w:spacing w:after="0" w:line="560" w:lineRule="exact"/>
      <w:ind w:firstLineChars="200" w:firstLine="721"/>
    </w:pPr>
    <w:rPr>
      <w:rFonts w:ascii="Calibri" w:hAnsi="Calibri"/>
      <w:color w:val="FF0000"/>
      <w:szCs w:val="24"/>
    </w:rPr>
  </w:style>
  <w:style w:type="character" w:customStyle="1" w:styleId="Char0">
    <w:name w:val="正文首行缩进 Char"/>
    <w:basedOn w:val="Char"/>
    <w:link w:val="a0"/>
    <w:rsid w:val="008C08B2"/>
    <w:rPr>
      <w:rFonts w:ascii="Calibri" w:eastAsia="仿宋_GB2312" w:hAnsi="Calibri" w:cs="Times New Roman"/>
      <w:color w:val="FF0000"/>
      <w:sz w:val="32"/>
      <w:szCs w:val="24"/>
    </w:rPr>
  </w:style>
  <w:style w:type="paragraph" w:styleId="a5">
    <w:name w:val="Title"/>
    <w:basedOn w:val="a"/>
    <w:next w:val="a"/>
    <w:link w:val="Char1"/>
    <w:qFormat/>
    <w:rsid w:val="008C08B2"/>
    <w:pPr>
      <w:widowControl/>
      <w:spacing w:line="560" w:lineRule="exact"/>
      <w:contextualSpacing/>
    </w:pPr>
    <w:rPr>
      <w:rFonts w:ascii="Inria Serif" w:eastAsia="宋体" w:hAnsi="Inria Serif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character" w:customStyle="1" w:styleId="Char1">
    <w:name w:val="标题 Char"/>
    <w:basedOn w:val="a1"/>
    <w:link w:val="a5"/>
    <w:qFormat/>
    <w:rsid w:val="008C08B2"/>
    <w:rPr>
      <w:rFonts w:ascii="Inria Serif" w:eastAsia="宋体" w:hAnsi="Inria Serif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paragraph" w:customStyle="1" w:styleId="Style1">
    <w:name w:val="_Style 1"/>
    <w:basedOn w:val="a"/>
    <w:next w:val="a"/>
    <w:uiPriority w:val="99"/>
    <w:qFormat/>
    <w:rsid w:val="008C08B2"/>
    <w:pPr>
      <w:spacing w:line="580" w:lineRule="exact"/>
      <w:ind w:firstLineChars="200" w:firstLine="420"/>
    </w:pPr>
    <w:rPr>
      <w:rFonts w:ascii="Calibri" w:eastAsia="宋体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08B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8C08B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8C08B2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4"/>
    <w:link w:val="Char0"/>
    <w:qFormat/>
    <w:rsid w:val="008C08B2"/>
    <w:pPr>
      <w:spacing w:after="0" w:line="560" w:lineRule="exact"/>
      <w:ind w:firstLineChars="200" w:firstLine="721"/>
    </w:pPr>
    <w:rPr>
      <w:rFonts w:ascii="Calibri" w:hAnsi="Calibri"/>
      <w:color w:val="FF0000"/>
      <w:szCs w:val="24"/>
    </w:rPr>
  </w:style>
  <w:style w:type="character" w:customStyle="1" w:styleId="Char0">
    <w:name w:val="正文首行缩进 Char"/>
    <w:basedOn w:val="Char"/>
    <w:link w:val="a0"/>
    <w:rsid w:val="008C08B2"/>
    <w:rPr>
      <w:rFonts w:ascii="Calibri" w:eastAsia="仿宋_GB2312" w:hAnsi="Calibri" w:cs="Times New Roman"/>
      <w:color w:val="FF0000"/>
      <w:sz w:val="32"/>
      <w:szCs w:val="24"/>
    </w:rPr>
  </w:style>
  <w:style w:type="paragraph" w:styleId="a5">
    <w:name w:val="Title"/>
    <w:basedOn w:val="a"/>
    <w:next w:val="a"/>
    <w:link w:val="Char1"/>
    <w:qFormat/>
    <w:rsid w:val="008C08B2"/>
    <w:pPr>
      <w:widowControl/>
      <w:spacing w:line="560" w:lineRule="exact"/>
      <w:contextualSpacing/>
    </w:pPr>
    <w:rPr>
      <w:rFonts w:ascii="Inria Serif" w:eastAsia="宋体" w:hAnsi="Inria Serif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character" w:customStyle="1" w:styleId="Char1">
    <w:name w:val="标题 Char"/>
    <w:basedOn w:val="a1"/>
    <w:link w:val="a5"/>
    <w:qFormat/>
    <w:rsid w:val="008C08B2"/>
    <w:rPr>
      <w:rFonts w:ascii="Inria Serif" w:eastAsia="宋体" w:hAnsi="Inria Serif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paragraph" w:customStyle="1" w:styleId="Style1">
    <w:name w:val="_Style 1"/>
    <w:basedOn w:val="a"/>
    <w:next w:val="a"/>
    <w:uiPriority w:val="99"/>
    <w:qFormat/>
    <w:rsid w:val="008C08B2"/>
    <w:pPr>
      <w:spacing w:line="580" w:lineRule="exact"/>
      <w:ind w:firstLineChars="200" w:firstLine="420"/>
    </w:pPr>
    <w:rPr>
      <w:rFonts w:ascii="Calibri" w:eastAsia="宋体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2022-08-08T07:15:00Z</dcterms:created>
  <dcterms:modified xsi:type="dcterms:W3CDTF">2022-08-08T07:15:00Z</dcterms:modified>
</cp:coreProperties>
</file>